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73" w:rsidRPr="00862F89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8A0173" w:rsidRPr="00862F89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8A0173" w:rsidRPr="009A6392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8A0173" w:rsidRDefault="008A0173" w:rsidP="008A0173">
      <w:pPr>
        <w:ind w:left="1440"/>
        <w:rPr>
          <w:b/>
          <w:sz w:val="20"/>
          <w:szCs w:val="20"/>
        </w:rPr>
      </w:pPr>
    </w:p>
    <w:p w:rsidR="008A0173" w:rsidRPr="003F2DC5" w:rsidRDefault="008A0173" w:rsidP="008A0173">
      <w:pPr>
        <w:ind w:left="1440"/>
        <w:rPr>
          <w:b/>
          <w:sz w:val="20"/>
          <w:szCs w:val="20"/>
        </w:rPr>
      </w:pPr>
    </w:p>
    <w:p w:rsidR="008A0173" w:rsidRPr="00D07190" w:rsidRDefault="008A0173" w:rsidP="008A0173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/>
      </w:tblPr>
      <w:tblGrid>
        <w:gridCol w:w="2083"/>
        <w:gridCol w:w="1270"/>
        <w:gridCol w:w="530"/>
        <w:gridCol w:w="1011"/>
        <w:gridCol w:w="1044"/>
        <w:gridCol w:w="980"/>
        <w:gridCol w:w="65"/>
        <w:gridCol w:w="957"/>
        <w:gridCol w:w="1645"/>
      </w:tblGrid>
      <w:tr w:rsidR="008A0173" w:rsidRPr="003F2DC5" w:rsidTr="007052AC">
        <w:trPr>
          <w:trHeight w:val="265"/>
        </w:trPr>
        <w:tc>
          <w:tcPr>
            <w:tcW w:w="10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E1082A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939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en-US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БӨЖ</w:t>
            </w:r>
            <w:r w:rsidRPr="00E1082A">
              <w:rPr>
                <w:b/>
                <w:sz w:val="20"/>
                <w:szCs w:val="20"/>
                <w:lang w:val="en-US"/>
              </w:rPr>
              <w:t>)</w:t>
            </w:r>
          </w:p>
          <w:p w:rsidR="008A0173" w:rsidRPr="00E1082A" w:rsidRDefault="008A0173" w:rsidP="008A0173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16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</w:rPr>
              <w:t>К</w:t>
            </w:r>
            <w:r w:rsidRPr="00E1082A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4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E1082A">
              <w:rPr>
                <w:b/>
                <w:sz w:val="20"/>
                <w:szCs w:val="20"/>
              </w:rPr>
              <w:t>редит</w:t>
            </w:r>
            <w:proofErr w:type="spellEnd"/>
            <w:r w:rsidRPr="00E1082A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ОБӨЖ</w:t>
            </w:r>
            <w:r w:rsidRPr="00E1082A">
              <w:rPr>
                <w:b/>
                <w:sz w:val="20"/>
                <w:szCs w:val="20"/>
              </w:rPr>
              <w:t>)</w:t>
            </w:r>
          </w:p>
          <w:p w:rsidR="008A0173" w:rsidRPr="00E1082A" w:rsidRDefault="008A0173" w:rsidP="008A0173">
            <w:pPr>
              <w:rPr>
                <w:bCs/>
                <w:i/>
                <w:iCs/>
                <w:sz w:val="16"/>
                <w:szCs w:val="16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8A0173" w:rsidRPr="003F2DC5" w:rsidTr="007052AC">
        <w:trPr>
          <w:trHeight w:val="883"/>
        </w:trPr>
        <w:tc>
          <w:tcPr>
            <w:tcW w:w="1087" w:type="pct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</w:t>
            </w:r>
            <w:r w:rsidRPr="00E1082A">
              <w:rPr>
                <w:b/>
                <w:sz w:val="20"/>
                <w:szCs w:val="20"/>
              </w:rPr>
              <w:t xml:space="preserve"> сабақтар </w:t>
            </w:r>
            <w:r w:rsidRPr="00E1082A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5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082A">
              <w:rPr>
                <w:b/>
                <w:sz w:val="20"/>
                <w:szCs w:val="20"/>
              </w:rPr>
              <w:t>Зерт</w:t>
            </w:r>
            <w:proofErr w:type="spellEnd"/>
            <w:r w:rsidRPr="00E1082A">
              <w:rPr>
                <w:b/>
                <w:sz w:val="20"/>
                <w:szCs w:val="20"/>
              </w:rPr>
              <w:t>. с</w:t>
            </w:r>
            <w:r w:rsidRPr="00E1082A">
              <w:rPr>
                <w:b/>
                <w:sz w:val="20"/>
                <w:szCs w:val="20"/>
                <w:lang w:val="kk-KZ"/>
              </w:rPr>
              <w:t>абақтар</w:t>
            </w:r>
            <w:r w:rsidRPr="00E1082A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99" w:type="pct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173" w:rsidRPr="00732F64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4E11E9" w:rsidRDefault="008A0173" w:rsidP="008A017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EM</w:t>
            </w:r>
            <w:r w:rsidRPr="00E1082A">
              <w:rPr>
                <w:sz w:val="20"/>
                <w:szCs w:val="20"/>
                <w:shd w:val="clear" w:color="auto" w:fill="FFFFFF"/>
                <w:lang w:val="en-US"/>
              </w:rPr>
              <w:t>TS</w:t>
            </w:r>
            <w:r w:rsidRPr="00E1082A">
              <w:rPr>
                <w:sz w:val="20"/>
                <w:szCs w:val="20"/>
                <w:shd w:val="clear" w:color="auto" w:fill="FFFFFF"/>
              </w:rPr>
              <w:t xml:space="preserve"> 630</w:t>
            </w:r>
            <w:r w:rsidRPr="004E11E9">
              <w:rPr>
                <w:sz w:val="20"/>
                <w:szCs w:val="20"/>
                <w:shd w:val="clear" w:color="auto" w:fill="FFFFFF"/>
              </w:rPr>
              <w:t>4</w:t>
            </w:r>
          </w:p>
          <w:p w:rsidR="008A0173" w:rsidRPr="00E1082A" w:rsidRDefault="008A0173" w:rsidP="008A0173">
            <w:pPr>
              <w:rPr>
                <w:sz w:val="20"/>
                <w:szCs w:val="20"/>
              </w:rPr>
            </w:pPr>
            <w:r w:rsidRPr="0089098E">
              <w:rPr>
                <w:sz w:val="20"/>
                <w:szCs w:val="20"/>
                <w:lang w:val="kk-KZ"/>
              </w:rPr>
              <w:t>Энергетикалық менеджмент</w:t>
            </w:r>
            <w:r w:rsidRPr="003F02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>
              <w:rPr>
                <w:sz w:val="20"/>
                <w:szCs w:val="20"/>
                <w:lang w:val="en-US"/>
              </w:rPr>
              <w:t>Smart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Grid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технологиялары</w:t>
            </w:r>
          </w:p>
        </w:tc>
        <w:tc>
          <w:tcPr>
            <w:tcW w:w="93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СӨЖ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саны 2-5.</w:t>
            </w:r>
          </w:p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8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20"/>
                <w:szCs w:val="20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ОБӨЖ</w:t>
            </w:r>
            <w:r w:rsidRPr="00E1082A">
              <w:rPr>
                <w:sz w:val="20"/>
                <w:szCs w:val="20"/>
              </w:rPr>
              <w:t xml:space="preserve"> </w:t>
            </w:r>
            <w:r w:rsidRPr="00E1082A">
              <w:rPr>
                <w:sz w:val="20"/>
                <w:szCs w:val="20"/>
                <w:lang w:val="kk-KZ"/>
              </w:rPr>
              <w:t xml:space="preserve">саны </w:t>
            </w:r>
            <w:r w:rsidRPr="00E1082A">
              <w:rPr>
                <w:sz w:val="20"/>
                <w:szCs w:val="20"/>
              </w:rPr>
              <w:t xml:space="preserve">6-7. </w:t>
            </w:r>
          </w:p>
          <w:p w:rsidR="008A0173" w:rsidRPr="007052AC" w:rsidRDefault="008A0173" w:rsidP="008A0173">
            <w:pPr>
              <w:rPr>
                <w:sz w:val="18"/>
                <w:szCs w:val="20"/>
                <w:lang w:val="kk-KZ"/>
              </w:rPr>
            </w:pPr>
            <w:r w:rsidRPr="007052AC">
              <w:rPr>
                <w:sz w:val="18"/>
                <w:szCs w:val="20"/>
                <w:lang w:val="kk-KZ"/>
              </w:rPr>
              <w:t>Бұл БӨЖ дайындау бойынша оқытушының кеңес беру бойынша көмегі.</w:t>
            </w:r>
          </w:p>
        </w:tc>
      </w:tr>
      <w:tr w:rsidR="008A0173" w:rsidRPr="003F2DC5" w:rsidTr="008A0173">
        <w:trPr>
          <w:trHeight w:val="225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ПӘН</w:t>
            </w:r>
            <w:r w:rsidRPr="00E1082A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A0173" w:rsidRPr="004E11E9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Цикл</w:t>
            </w:r>
            <w:r w:rsidRPr="00E1082A">
              <w:rPr>
                <w:b/>
                <w:sz w:val="20"/>
                <w:szCs w:val="20"/>
                <w:lang w:val="kk-KZ"/>
              </w:rPr>
              <w:t>ы</w:t>
            </w:r>
            <w:r w:rsidRPr="00E1082A">
              <w:rPr>
                <w:b/>
                <w:sz w:val="20"/>
                <w:szCs w:val="20"/>
              </w:rPr>
              <w:t xml:space="preserve">,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</w:rPr>
              <w:t>компонент</w:t>
            </w:r>
            <w:r w:rsidRPr="00E1082A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0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3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8A0173" w:rsidRPr="004E11E9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Оффлайн/онлайн/</w:t>
            </w:r>
          </w:p>
          <w:p w:rsidR="008A0173" w:rsidRPr="00E1082A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Емтихан өткізудің түрі мен платформасын көрсетіңіз </w:t>
            </w:r>
          </w:p>
        </w:tc>
      </w:tr>
      <w:tr w:rsidR="008A0173" w:rsidRPr="003F2DC5" w:rsidTr="007052AC">
        <w:trPr>
          <w:trHeight w:val="214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jc w:val="center"/>
              <w:rPr>
                <w:sz w:val="20"/>
                <w:szCs w:val="20"/>
              </w:rPr>
            </w:pPr>
          </w:p>
        </w:tc>
      </w:tr>
      <w:tr w:rsidR="008A0173" w:rsidRPr="004E11E9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E2C30" w:rsidRDefault="008A0173" w:rsidP="008A0173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26E34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357" w:type="pct"/>
            <w:gridSpan w:val="2"/>
            <w:vMerge/>
          </w:tcPr>
          <w:p w:rsidR="008A0173" w:rsidRPr="00CE2C30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7052AC">
        <w:trPr>
          <w:trHeight w:val="616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8A0173">
        <w:trPr>
          <w:trHeight w:val="109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Default="008A0173" w:rsidP="008A01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О</w:t>
            </w:r>
            <w:r w:rsidRPr="00E1082A">
              <w:rPr>
                <w:sz w:val="16"/>
                <w:szCs w:val="16"/>
                <w:lang w:val="kk-KZ"/>
              </w:rPr>
              <w:t>Н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к</w:t>
            </w:r>
            <w:r w:rsidRPr="00E1082A">
              <w:rPr>
                <w:sz w:val="16"/>
                <w:szCs w:val="16"/>
              </w:rPr>
              <w:t>огни</w:t>
            </w:r>
            <w:r w:rsidRPr="00E1082A">
              <w:rPr>
                <w:sz w:val="16"/>
                <w:szCs w:val="16"/>
                <w:lang w:val="kk-KZ"/>
              </w:rPr>
              <w:t xml:space="preserve">тивтік </w:t>
            </w:r>
            <w:r w:rsidRPr="00E1082A">
              <w:rPr>
                <w:sz w:val="16"/>
                <w:szCs w:val="16"/>
              </w:rPr>
              <w:t>(1-2), функционал</w:t>
            </w:r>
            <w:r w:rsidRPr="00E1082A">
              <w:rPr>
                <w:sz w:val="16"/>
                <w:szCs w:val="16"/>
                <w:lang w:val="kk-KZ"/>
              </w:rPr>
              <w:t>дық</w:t>
            </w:r>
            <w:r w:rsidRPr="00E1082A">
              <w:rPr>
                <w:sz w:val="16"/>
                <w:szCs w:val="16"/>
              </w:rPr>
              <w:t xml:space="preserve"> (2-3), </w:t>
            </w:r>
            <w:r w:rsidRPr="00E1082A">
              <w:rPr>
                <w:sz w:val="16"/>
                <w:szCs w:val="16"/>
                <w:lang w:val="kk-KZ"/>
              </w:rPr>
              <w:t>жүйелілік</w:t>
            </w:r>
            <w:r w:rsidRPr="00E1082A">
              <w:rPr>
                <w:sz w:val="16"/>
                <w:szCs w:val="16"/>
              </w:rPr>
              <w:t xml:space="preserve"> (1-2)</w:t>
            </w:r>
            <w:r w:rsidRPr="00E1082A">
              <w:rPr>
                <w:sz w:val="16"/>
                <w:szCs w:val="16"/>
                <w:lang w:val="kk-KZ"/>
              </w:rPr>
              <w:t>,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барлығы</w:t>
            </w:r>
            <w:r w:rsidRPr="00E1082A">
              <w:rPr>
                <w:sz w:val="16"/>
                <w:szCs w:val="16"/>
              </w:rPr>
              <w:t xml:space="preserve"> 4-5</w:t>
            </w:r>
            <w:r w:rsidRPr="00E1082A">
              <w:rPr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E1082A">
              <w:rPr>
                <w:sz w:val="16"/>
                <w:szCs w:val="16"/>
              </w:rPr>
              <w:t>.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8A0173" w:rsidRPr="00D73188" w:rsidRDefault="008A0173" w:rsidP="008A0173">
            <w:pPr>
              <w:rPr>
                <w:color w:val="FF0000"/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деңгейін есепке алу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8A0173" w:rsidRPr="007B696B" w:rsidTr="007052AC">
        <w:tc>
          <w:tcPr>
            <w:tcW w:w="1087" w:type="pct"/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CE2C30" w:rsidRDefault="008A0173" w:rsidP="008A0173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:rsidR="008A0173" w:rsidRPr="00A139C0" w:rsidRDefault="008A0173" w:rsidP="008A0173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Default="008A0173" w:rsidP="008A0173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8A0173" w:rsidRPr="006D6F87" w:rsidRDefault="008A0173" w:rsidP="008A017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A0173" w:rsidRPr="004E11E9" w:rsidTr="007052AC">
        <w:trPr>
          <w:trHeight w:val="1032"/>
        </w:trPr>
        <w:tc>
          <w:tcPr>
            <w:tcW w:w="1087" w:type="pct"/>
            <w:vMerge w:val="restart"/>
            <w:shd w:val="clear" w:color="auto" w:fill="auto"/>
          </w:tcPr>
          <w:p w:rsidR="008A0173" w:rsidRPr="008F66D7" w:rsidRDefault="008A0173" w:rsidP="008A017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1 заманауи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>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күн энергиясын түрлендіргіштерінің жұмысы кезінде болатын құбылыстар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дың физикалық табиғатын түсіну; </w:t>
            </w:r>
          </w:p>
          <w:p w:rsidR="008A0173" w:rsidRPr="00732F64" w:rsidRDefault="008A0173" w:rsidP="008A0173">
            <w:pPr>
              <w:rPr>
                <w:color w:val="FF0000"/>
                <w:sz w:val="16"/>
                <w:szCs w:val="16"/>
                <w:lang w:val="kk-KZ"/>
              </w:rPr>
            </w:pPr>
            <w:r w:rsidRPr="00732F64">
              <w:rPr>
                <w:lang w:val="kk-KZ"/>
              </w:rPr>
              <w:t xml:space="preserve">1.2 қазіргі </w:t>
            </w:r>
            <w:r>
              <w:rPr>
                <w:lang w:val="kk-KZ"/>
              </w:rPr>
              <w:t>гибридты</w:t>
            </w:r>
            <w:r w:rsidRPr="00732F64">
              <w:rPr>
                <w:lang w:val="kk-KZ"/>
              </w:rPr>
              <w:t xml:space="preserve"> күн энергиясын түрлендіргіштерінің жұмыс режимін дұрыс таңдай білу.</w:t>
            </w:r>
          </w:p>
        </w:tc>
      </w:tr>
      <w:tr w:rsidR="008A0173" w:rsidRPr="004E11E9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түрлендіргіш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теріне тән сипаттама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ларға пайдалану параметрлерінің әсерін болжау үшін зерттеу, есептеу, талдау әдістерін қолдану; </w:t>
            </w:r>
          </w:p>
          <w:p w:rsidR="008A0173" w:rsidRPr="00EC512F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2.2 </w:t>
            </w:r>
            <w:r>
              <w:rPr>
                <w:lang w:val="kk-KZ"/>
              </w:rPr>
              <w:t>гибридты к</w:t>
            </w:r>
            <w:r w:rsidRPr="00EC512F">
              <w:rPr>
                <w:lang w:val="kk-KZ"/>
              </w:rPr>
              <w:t>үн түрлендіргіштерін есептеу, жобалау және талдау әдістерін, басқару жүйелерін меңгеру.</w:t>
            </w:r>
          </w:p>
        </w:tc>
      </w:tr>
      <w:tr w:rsidR="008A0173" w:rsidRPr="004E11E9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</w:t>
            </w:r>
            <w:r>
              <w:rPr>
                <w:lang w:val="kk-KZ"/>
              </w:rPr>
              <w:t xml:space="preserve">гибридты </w:t>
            </w:r>
            <w:r w:rsidRPr="00EC512F">
              <w:rPr>
                <w:lang w:val="kk-KZ"/>
              </w:rPr>
              <w:t>құрылғы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лардың жұмысын талдау нәтижесінде алынған нәтижелерді қорытындылау, түсінді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ру және бағалау </w:t>
            </w:r>
          </w:p>
          <w:p w:rsidR="008A0173" w:rsidRPr="00EC512F" w:rsidRDefault="008A0173" w:rsidP="004E1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</w:t>
            </w:r>
            <w:r w:rsidR="004E11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құрылғы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лардың жұмысын талдау нәтижесінде алынған нәтижелерді күн концентратор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ларының түрлендіргіш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терінің жұмысын жақсарту мүмкіндігін іздеу үшін қолдану.</w:t>
            </w:r>
          </w:p>
        </w:tc>
      </w:tr>
      <w:tr w:rsidR="008A0173" w:rsidRPr="004E11E9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4.2 болашақ кәсіби қызмет үшін алынған курстың рөлін білу.</w:t>
            </w:r>
          </w:p>
        </w:tc>
      </w:tr>
      <w:tr w:rsidR="008A0173" w:rsidRPr="004E11E9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құрылғылардың даму тенденциялары мен салдарын болжау, ғылымды қажетсінетін жабдықтар мен иннова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ци</w:t>
            </w:r>
            <w:r w:rsidR="007052AC">
              <w:rPr>
                <w:lang w:val="kk-KZ"/>
              </w:rPr>
              <w:t>ялық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технологиялар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ды дамытудағы мәселелерді шешу. </w:t>
            </w:r>
          </w:p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8A0173" w:rsidRPr="003F2DC5" w:rsidTr="007052AC">
        <w:trPr>
          <w:trHeight w:val="288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1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8A0173" w:rsidRPr="003F2DC5" w:rsidTr="007052AC">
        <w:trPr>
          <w:trHeight w:val="288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F66D7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3913" w:type="pct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F66D7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391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02E55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:rsidR="008A0173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lastRenderedPageBreak/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М.</w:t>
            </w:r>
            <w:proofErr w:type="gramStart"/>
            <w:r w:rsidRPr="00302E55">
              <w:rPr>
                <w:sz w:val="20"/>
                <w:szCs w:val="20"/>
              </w:rPr>
              <w:t xml:space="preserve">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:rsidR="008A0173" w:rsidRPr="00302E55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proofErr w:type="gramStart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>.</w:t>
            </w:r>
            <w:proofErr w:type="gramEnd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color w:val="000000"/>
                <w:spacing w:val="1"/>
                <w:sz w:val="20"/>
                <w:szCs w:val="20"/>
              </w:rPr>
              <w:t>и</w:t>
            </w:r>
            <w:proofErr w:type="gramEnd"/>
            <w:r w:rsidRPr="00302E55">
              <w:rPr>
                <w:color w:val="000000"/>
                <w:spacing w:val="1"/>
                <w:sz w:val="20"/>
                <w:szCs w:val="20"/>
              </w:rPr>
              <w:t>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proofErr w:type="gramStart"/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:rsidR="008A0173" w:rsidRPr="00302E55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spellStart"/>
            <w:r w:rsidRPr="00302E55">
              <w:rPr>
                <w:sz w:val="20"/>
                <w:szCs w:val="20"/>
              </w:rPr>
              <w:t>М.:Радиои</w:t>
            </w:r>
            <w:proofErr w:type="spellEnd"/>
            <w:r w:rsidRPr="00302E55">
              <w:rPr>
                <w:sz w:val="20"/>
                <w:szCs w:val="20"/>
              </w:rPr>
              <w:t xml:space="preserve"> связь. 1989.-360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 xml:space="preserve">. </w:t>
            </w:r>
          </w:p>
          <w:p w:rsidR="008A0173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A0173" w:rsidRPr="00302E55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устройства.. — М.: </w:t>
            </w:r>
            <w:proofErr w:type="spellStart"/>
            <w:r w:rsidRPr="00302E55">
              <w:rPr>
                <w:sz w:val="20"/>
                <w:szCs w:val="20"/>
              </w:rPr>
              <w:t>Эко-Трендз</w:t>
            </w:r>
            <w:proofErr w:type="spellEnd"/>
            <w:r w:rsidRPr="00302E55">
              <w:rPr>
                <w:sz w:val="20"/>
                <w:szCs w:val="20"/>
              </w:rPr>
              <w:t xml:space="preserve">, 2006. —272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>.</w:t>
            </w:r>
          </w:p>
          <w:p w:rsidR="008A0173" w:rsidRPr="004D779C" w:rsidRDefault="008A0173" w:rsidP="008A017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8A0173" w:rsidRPr="004E11E9" w:rsidRDefault="008A0173" w:rsidP="008A0173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:rsidR="008A0173" w:rsidRPr="00302E55" w:rsidRDefault="008A0173" w:rsidP="008A01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8A0173" w:rsidRPr="00DC39B0" w:rsidRDefault="008A0173" w:rsidP="008A0173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hyperlink r:id="rId6" w:history="1">
              <w:r>
                <w:rPr>
                  <w:rStyle w:val="aa"/>
                </w:rPr>
                <w:t>Компания</w:t>
              </w:r>
              <w:r w:rsidRPr="00DC39B0">
                <w:rPr>
                  <w:rStyle w:val="aa"/>
                  <w:lang w:val="en-US"/>
                </w:rPr>
                <w:t xml:space="preserve"> </w:t>
              </w:r>
              <w:proofErr w:type="spellStart"/>
              <w:r w:rsidRPr="00DC39B0">
                <w:rPr>
                  <w:rStyle w:val="aa"/>
                  <w:lang w:val="en-US"/>
                </w:rPr>
                <w:t>Masdar</w:t>
              </w:r>
              <w:proofErr w:type="spellEnd"/>
              <w:r w:rsidRPr="00DC39B0">
                <w:rPr>
                  <w:rStyle w:val="aa"/>
                  <w:lang w:val="en-US"/>
                </w:rPr>
                <w:t xml:space="preserve"> Clean Energy</w:t>
              </w:r>
            </w:hyperlink>
            <w:r w:rsidRPr="007A4567">
              <w:rPr>
                <w:lang w:val="en-US"/>
              </w:rPr>
              <w:t xml:space="preserve"> </w:t>
            </w:r>
          </w:p>
          <w:p w:rsidR="008A0173" w:rsidRPr="00DC39B0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 w:rsidR="00AC2642"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 w:rsidR="00AC2642"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 w:rsidR="00AC2642"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A0173" w:rsidRPr="00302E55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a"/>
                </w:rPr>
                <w:t>Солнечные концентраторы. Виды и особенности. Применение (</w:t>
              </w:r>
              <w:proofErr w:type="spellStart"/>
              <w:r>
                <w:rPr>
                  <w:rStyle w:val="aa"/>
                </w:rPr>
                <w:t>electrosam.ru</w:t>
              </w:r>
              <w:proofErr w:type="spellEnd"/>
              <w:r>
                <w:rPr>
                  <w:rStyle w:val="aa"/>
                </w:rPr>
                <w:t>)</w:t>
              </w:r>
            </w:hyperlink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8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9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:rsidR="008A0173" w:rsidRPr="00302E55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10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:rsidR="008A0173" w:rsidRPr="00302E55" w:rsidRDefault="008A0173" w:rsidP="008A01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:rsidR="008A0173" w:rsidRPr="00407938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</w:tc>
      </w:tr>
    </w:tbl>
    <w:p w:rsidR="008A0173" w:rsidRPr="003F2DC5" w:rsidRDefault="008A0173" w:rsidP="008A0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778"/>
        <w:gridCol w:w="1166"/>
        <w:gridCol w:w="259"/>
        <w:gridCol w:w="648"/>
        <w:gridCol w:w="1683"/>
        <w:gridCol w:w="2979"/>
        <w:gridCol w:w="2072"/>
      </w:tblGrid>
      <w:tr w:rsidR="008A0173" w:rsidRPr="00E32800" w:rsidTr="004E11E9">
        <w:trPr>
          <w:trHeight w:val="2534"/>
        </w:trPr>
        <w:tc>
          <w:tcPr>
            <w:tcW w:w="114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8A0173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8A0173" w:rsidRPr="004E7FA2" w:rsidRDefault="008A0173" w:rsidP="008A0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173" w:rsidRDefault="008A0173" w:rsidP="008A0173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8A0173" w:rsidRDefault="008A0173" w:rsidP="008A0173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8A0173" w:rsidRPr="00AD23BE" w:rsidRDefault="008A0173" w:rsidP="008A0173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8A0173" w:rsidRDefault="008A0173" w:rsidP="008A0173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8A0173" w:rsidRPr="00AD23BE" w:rsidRDefault="008A0173" w:rsidP="008A0173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 xml:space="preserve">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8A0173" w:rsidRPr="00421B33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8A0173" w:rsidRPr="00BA6437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lastRenderedPageBreak/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8A0173" w:rsidRPr="00992B40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8A0173" w:rsidRPr="004E11E9" w:rsidRDefault="008A0173" w:rsidP="008A0173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8A0173" w:rsidRPr="0057701D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8A0173" w:rsidRPr="003F2DC5" w:rsidTr="008A0173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2F2C36" w:rsidRDefault="008A0173" w:rsidP="008A01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8A0173" w:rsidRPr="003F2DC5" w:rsidTr="008A0173">
        <w:trPr>
          <w:trHeight w:val="368"/>
        </w:trPr>
        <w:tc>
          <w:tcPr>
            <w:tcW w:w="23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4309A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A0173" w:rsidRPr="003F2DC5" w:rsidTr="008A0173">
        <w:trPr>
          <w:trHeight w:val="368"/>
        </w:trPr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6D1812" w:rsidRDefault="008A0173" w:rsidP="008A0173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053AD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263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430635" w:rsidRDefault="008A0173" w:rsidP="008A0173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</w:t>
            </w:r>
            <w:proofErr w:type="gramStart"/>
            <w:r w:rsidRPr="00362E3D">
              <w:rPr>
                <w:bCs/>
                <w:sz w:val="16"/>
                <w:szCs w:val="16"/>
              </w:rPr>
              <w:t>на</w:t>
            </w:r>
            <w:proofErr w:type="gramEnd"/>
            <w:r w:rsidRPr="00362E3D">
              <w:rPr>
                <w:bCs/>
                <w:sz w:val="16"/>
                <w:szCs w:val="16"/>
              </w:rPr>
              <w:t>қ</w:t>
            </w:r>
            <w:proofErr w:type="gramStart"/>
            <w:r w:rsidRPr="00362E3D">
              <w:rPr>
                <w:bCs/>
                <w:sz w:val="16"/>
                <w:szCs w:val="16"/>
              </w:rPr>
              <w:t>ты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8A0173" w:rsidRPr="00430635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A0173" w:rsidRPr="00E32800" w:rsidRDefault="008A0173" w:rsidP="008A017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A0173" w:rsidRPr="003F2DC5" w:rsidTr="008A0173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362E3D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2635" w:type="pct"/>
            <w:gridSpan w:val="2"/>
            <w:vMerge/>
          </w:tcPr>
          <w:p w:rsidR="008A0173" w:rsidRPr="002A6C44" w:rsidRDefault="008A0173" w:rsidP="008A01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A0173" w:rsidRPr="003F2DC5" w:rsidTr="008A0173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78" w:type="pct"/>
            <w:vMerge/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35" w:type="pct"/>
            <w:gridSpan w:val="2"/>
            <w:vMerge/>
          </w:tcPr>
          <w:p w:rsidR="008A0173" w:rsidRPr="002A6C44" w:rsidRDefault="008A0173" w:rsidP="008A01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A0173" w:rsidRPr="003F2DC5" w:rsidTr="008A0173">
        <w:trPr>
          <w:trHeight w:val="973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362E3D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2635" w:type="pct"/>
            <w:gridSpan w:val="2"/>
            <w:vMerge/>
          </w:tcPr>
          <w:p w:rsidR="008A0173" w:rsidRPr="00A74824" w:rsidRDefault="008A0173" w:rsidP="008A0173">
            <w:pPr>
              <w:jc w:val="both"/>
              <w:rPr>
                <w:sz w:val="16"/>
                <w:szCs w:val="16"/>
              </w:rPr>
            </w:pPr>
          </w:p>
        </w:tc>
      </w:tr>
      <w:tr w:rsidR="008A0173" w:rsidRPr="004E11E9" w:rsidTr="008A0173">
        <w:trPr>
          <w:trHeight w:val="21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3,0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80-84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E1082A">
              <w:rPr>
                <w:b/>
                <w:sz w:val="16"/>
                <w:szCs w:val="16"/>
              </w:rPr>
              <w:t>Форматив</w:t>
            </w:r>
            <w:r w:rsidRPr="00E1082A">
              <w:rPr>
                <w:b/>
                <w:sz w:val="16"/>
                <w:szCs w:val="16"/>
                <w:lang w:val="kk-KZ"/>
              </w:rPr>
              <w:t>ті және</w:t>
            </w:r>
            <w:r w:rsidRPr="00E1082A">
              <w:rPr>
                <w:b/>
                <w:sz w:val="16"/>
                <w:szCs w:val="16"/>
              </w:rPr>
              <w:t xml:space="preserve"> </w:t>
            </w:r>
            <w:r w:rsidRPr="00E1082A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E1082A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8A0173" w:rsidRPr="00E1082A" w:rsidRDefault="008A0173" w:rsidP="008A0173">
            <w:pPr>
              <w:rPr>
                <w:sz w:val="16"/>
                <w:szCs w:val="16"/>
                <w:u w:val="single"/>
                <w:lang w:val="kk-KZ"/>
              </w:rPr>
            </w:pPr>
            <w:r w:rsidRPr="00E1082A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8A0173" w:rsidRPr="00E1082A" w:rsidTr="008A0173">
        <w:trPr>
          <w:trHeight w:val="13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75-79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Дә</w:t>
            </w:r>
            <w:proofErr w:type="gramStart"/>
            <w:r w:rsidRPr="00E1082A">
              <w:rPr>
                <w:sz w:val="16"/>
                <w:szCs w:val="16"/>
              </w:rPr>
              <w:t>р</w:t>
            </w:r>
            <w:proofErr w:type="gramEnd"/>
            <w:r w:rsidRPr="00E1082A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E1082A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5</w:t>
            </w:r>
          </w:p>
        </w:tc>
      </w:tr>
      <w:tr w:rsidR="008A0173" w:rsidRPr="00E1082A" w:rsidTr="008A0173">
        <w:trPr>
          <w:trHeight w:val="5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70-74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E1082A">
              <w:rPr>
                <w:sz w:val="16"/>
                <w:szCs w:val="16"/>
              </w:rPr>
              <w:t>істеу</w:t>
            </w:r>
            <w:proofErr w:type="spellEnd"/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20</w:t>
            </w:r>
          </w:p>
        </w:tc>
      </w:tr>
      <w:tr w:rsidR="008A0173" w:rsidRPr="00E1082A" w:rsidTr="008A0173">
        <w:trPr>
          <w:trHeight w:val="18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65-69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Өзіндік жұмысы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2</w:t>
            </w:r>
            <w:r w:rsidRPr="00E1082A">
              <w:rPr>
                <w:sz w:val="16"/>
                <w:szCs w:val="16"/>
                <w:lang w:val="kk-KZ"/>
              </w:rPr>
              <w:t>5</w:t>
            </w:r>
          </w:p>
        </w:tc>
      </w:tr>
      <w:tr w:rsidR="008A0173" w:rsidRPr="00E1082A" w:rsidTr="008A0173">
        <w:trPr>
          <w:trHeight w:val="87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60-64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Жобалық және шығармашылық қызмет</w:t>
            </w:r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10</w:t>
            </w:r>
          </w:p>
        </w:tc>
      </w:tr>
      <w:tr w:rsidR="008A0173" w:rsidRPr="00E1082A" w:rsidTr="008A0173">
        <w:trPr>
          <w:trHeight w:val="250"/>
        </w:trPr>
        <w:tc>
          <w:tcPr>
            <w:tcW w:w="406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60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55-59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Pr="00E1082A">
              <w:rPr>
                <w:sz w:val="16"/>
                <w:szCs w:val="16"/>
              </w:rPr>
              <w:t>(</w:t>
            </w:r>
            <w:r w:rsidRPr="00E1082A"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E1082A">
              <w:rPr>
                <w:sz w:val="16"/>
                <w:szCs w:val="16"/>
              </w:rPr>
              <w:t>н</w:t>
            </w:r>
            <w:proofErr w:type="spellEnd"/>
            <w:r w:rsidRPr="00E1082A">
              <w:rPr>
                <w:sz w:val="16"/>
                <w:szCs w:val="16"/>
              </w:rPr>
              <w:t xml:space="preserve">)                    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40</w:t>
            </w:r>
          </w:p>
        </w:tc>
      </w:tr>
      <w:tr w:rsidR="008A0173" w:rsidRPr="00E1082A" w:rsidTr="008A0173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50-54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ЖИЫНТЫҒЫ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 xml:space="preserve">100 </w:t>
            </w:r>
          </w:p>
        </w:tc>
      </w:tr>
    </w:tbl>
    <w:p w:rsidR="008A0173" w:rsidRDefault="008A0173" w:rsidP="008A0173">
      <w:pPr>
        <w:ind w:left="1440"/>
        <w:rPr>
          <w:sz w:val="20"/>
          <w:szCs w:val="20"/>
        </w:rPr>
      </w:pPr>
    </w:p>
    <w:p w:rsidR="004E11E9" w:rsidRPr="0051166C" w:rsidRDefault="004E11E9" w:rsidP="004E11E9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  <w:lang w:val="kk-KZ"/>
        </w:rPr>
        <w:t>О</w:t>
      </w:r>
      <w:r w:rsidRPr="0051166C">
        <w:rPr>
          <w:b/>
          <w:sz w:val="20"/>
          <w:szCs w:val="20"/>
        </w:rPr>
        <w:t>қу</w:t>
      </w:r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курсының</w:t>
      </w:r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мазмұнын</w:t>
      </w:r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жүзеге</w:t>
      </w:r>
      <w:r w:rsidRPr="0051166C">
        <w:rPr>
          <w:b/>
          <w:sz w:val="20"/>
          <w:szCs w:val="20"/>
          <w:lang w:val="kk-KZ"/>
        </w:rPr>
        <w:t xml:space="preserve"> </w:t>
      </w:r>
      <w:proofErr w:type="spellStart"/>
      <w:r w:rsidRPr="0051166C">
        <w:rPr>
          <w:b/>
          <w:sz w:val="20"/>
          <w:szCs w:val="20"/>
        </w:rPr>
        <w:t>асыру</w:t>
      </w:r>
      <w:proofErr w:type="spellEnd"/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күнтізбесі (</w:t>
      </w:r>
      <w:proofErr w:type="spellStart"/>
      <w:r w:rsidRPr="0051166C">
        <w:rPr>
          <w:b/>
          <w:sz w:val="20"/>
          <w:szCs w:val="20"/>
        </w:rPr>
        <w:t>кестесі</w:t>
      </w:r>
      <w:proofErr w:type="spellEnd"/>
      <w:r w:rsidRPr="0051166C">
        <w:rPr>
          <w:b/>
          <w:sz w:val="20"/>
          <w:szCs w:val="20"/>
        </w:rPr>
        <w:t>)</w:t>
      </w:r>
    </w:p>
    <w:tbl>
      <w:tblPr>
        <w:tblStyle w:val="a9"/>
        <w:tblW w:w="10319" w:type="dxa"/>
        <w:tblInd w:w="-572" w:type="dxa"/>
        <w:tblLayout w:type="fixed"/>
        <w:tblLook w:val="04A0"/>
      </w:tblPr>
      <w:tblGrid>
        <w:gridCol w:w="674"/>
        <w:gridCol w:w="7803"/>
        <w:gridCol w:w="850"/>
        <w:gridCol w:w="992"/>
      </w:tblGrid>
      <w:tr w:rsidR="004E11E9" w:rsidRPr="0051166C" w:rsidTr="00404DD7">
        <w:tc>
          <w:tcPr>
            <w:tcW w:w="674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Тақырып</w:t>
            </w:r>
            <w:r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1166C">
              <w:rPr>
                <w:b/>
                <w:sz w:val="20"/>
                <w:szCs w:val="20"/>
              </w:rPr>
              <w:t>алл</w:t>
            </w:r>
            <w:proofErr w:type="spellEnd"/>
            <w:r w:rsidRPr="0051166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E11E9" w:rsidRPr="0051166C" w:rsidTr="00404DD7">
        <w:tc>
          <w:tcPr>
            <w:tcW w:w="10319" w:type="dxa"/>
            <w:gridSpan w:val="4"/>
          </w:tcPr>
          <w:p w:rsidR="004E11E9" w:rsidRPr="004E1A67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E11E9" w:rsidRPr="0051166C" w:rsidTr="00404DD7">
        <w:tc>
          <w:tcPr>
            <w:tcW w:w="674" w:type="dxa"/>
            <w:vMerge w:val="restart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803" w:type="dxa"/>
          </w:tcPr>
          <w:p w:rsidR="004E11E9" w:rsidRPr="001D2858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 xml:space="preserve">1. </w:t>
            </w:r>
            <w:proofErr w:type="gramStart"/>
            <w:r w:rsidRPr="00D912AA">
              <w:rPr>
                <w:sz w:val="20"/>
                <w:szCs w:val="20"/>
              </w:rPr>
              <w:t>К</w:t>
            </w:r>
            <w:proofErr w:type="gramEnd"/>
            <w:r w:rsidRPr="00D912AA">
              <w:rPr>
                <w:sz w:val="20"/>
                <w:szCs w:val="20"/>
              </w:rPr>
              <w:t xml:space="preserve">әсіпорынның </w:t>
            </w:r>
            <w:proofErr w:type="spellStart"/>
            <w:r w:rsidRPr="00D912AA">
              <w:rPr>
                <w:sz w:val="20"/>
                <w:szCs w:val="20"/>
              </w:rPr>
              <w:t>негізгі</w:t>
            </w:r>
            <w:proofErr w:type="spellEnd"/>
            <w:r w:rsidRPr="00D912AA">
              <w:rPr>
                <w:sz w:val="20"/>
                <w:szCs w:val="20"/>
              </w:rPr>
              <w:t xml:space="preserve"> құралдары </w:t>
            </w:r>
            <w:proofErr w:type="spellStart"/>
            <w:r w:rsidRPr="00D912AA">
              <w:rPr>
                <w:sz w:val="20"/>
                <w:szCs w:val="20"/>
              </w:rPr>
              <w:t>оларды</w:t>
            </w:r>
            <w:proofErr w:type="spellEnd"/>
            <w:r w:rsidRPr="00D912AA">
              <w:rPr>
                <w:sz w:val="20"/>
                <w:szCs w:val="20"/>
              </w:rPr>
              <w:t xml:space="preserve"> бағалау әдістері</w:t>
            </w:r>
            <w:r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en-US"/>
              </w:rPr>
              <w:t>Smart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Grid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технологиясы</w:t>
            </w:r>
            <w:r w:rsidRPr="00D912A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8E25FF" w:rsidTr="00404DD7">
        <w:trPr>
          <w:trHeight w:val="470"/>
        </w:trPr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D6291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D6291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7A43DB">
              <w:rPr>
                <w:sz w:val="20"/>
                <w:szCs w:val="20"/>
                <w:lang w:val="kk-KZ"/>
              </w:rPr>
              <w:t>Негізгі қорлардың құрылымы мен талдауына байланысты көрсеткіштерді есептеу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51166C" w:rsidTr="00404DD7">
        <w:tc>
          <w:tcPr>
            <w:tcW w:w="674" w:type="dxa"/>
            <w:vMerge w:val="restart"/>
          </w:tcPr>
          <w:p w:rsidR="004E11E9" w:rsidRPr="008E25F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</w:t>
            </w:r>
          </w:p>
        </w:tc>
        <w:tc>
          <w:tcPr>
            <w:tcW w:w="7803" w:type="dxa"/>
          </w:tcPr>
          <w:p w:rsidR="004E11E9" w:rsidRPr="00901A14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7A43DB">
              <w:rPr>
                <w:sz w:val="20"/>
                <w:szCs w:val="20"/>
              </w:rPr>
              <w:t>Негізгі</w:t>
            </w:r>
            <w:proofErr w:type="spellEnd"/>
            <w:r w:rsidRPr="007A43DB">
              <w:rPr>
                <w:sz w:val="20"/>
                <w:szCs w:val="20"/>
              </w:rPr>
              <w:t xml:space="preserve"> және ағымдағы </w:t>
            </w:r>
            <w:proofErr w:type="gramStart"/>
            <w:r w:rsidRPr="007A43DB">
              <w:rPr>
                <w:sz w:val="20"/>
                <w:szCs w:val="20"/>
              </w:rPr>
              <w:t>к</w:t>
            </w:r>
            <w:proofErr w:type="gramEnd"/>
            <w:r w:rsidRPr="007A43DB">
              <w:rPr>
                <w:sz w:val="20"/>
                <w:szCs w:val="20"/>
              </w:rPr>
              <w:t xml:space="preserve">әсіпорын </w:t>
            </w:r>
            <w:proofErr w:type="spellStart"/>
            <w:r w:rsidRPr="007A43DB">
              <w:rPr>
                <w:sz w:val="20"/>
                <w:szCs w:val="20"/>
              </w:rPr>
              <w:t>активтері</w:t>
            </w:r>
            <w:proofErr w:type="spellEnd"/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СЗ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Айналым қаражаттарының айналым көрсеткіштерін есептеу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EB7415" w:rsidTr="00404DD7"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2312E" w:rsidRDefault="004E11E9" w:rsidP="00404DD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9146BA">
              <w:rPr>
                <w:sz w:val="20"/>
                <w:szCs w:val="20"/>
                <w:lang w:val="kk-KZ"/>
              </w:rPr>
              <w:t>Кәсіпорынның энергетикалық шаруашылығы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11E9" w:rsidRPr="00EB7415" w:rsidTr="00404DD7">
        <w:tc>
          <w:tcPr>
            <w:tcW w:w="10319" w:type="dxa"/>
            <w:gridSpan w:val="4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2312E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</w:p>
        </w:tc>
      </w:tr>
      <w:tr w:rsidR="004E11E9" w:rsidRPr="0051166C" w:rsidTr="00404DD7">
        <w:tc>
          <w:tcPr>
            <w:tcW w:w="674" w:type="dxa"/>
            <w:vMerge w:val="restart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Кәсіпорынның еңбек ресурстары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8E25FF" w:rsidTr="00404DD7">
        <w:trPr>
          <w:trHeight w:val="470"/>
        </w:trPr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</w:tcPr>
          <w:p w:rsidR="004E11E9" w:rsidRPr="00E30A36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Еңбек өнімділігінің көрсеткіштері мен өлшеуіштері.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8E25FF" w:rsidTr="00404DD7">
        <w:tc>
          <w:tcPr>
            <w:tcW w:w="674" w:type="dxa"/>
            <w:vMerge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E30A36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СӨЖ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984141">
              <w:rPr>
                <w:sz w:val="20"/>
                <w:szCs w:val="20"/>
                <w:lang w:val="kk-KZ"/>
              </w:rPr>
              <w:t>. Кәсіпорынның энергия менеджерінің міндеттері.</w:t>
            </w:r>
          </w:p>
        </w:tc>
        <w:tc>
          <w:tcPr>
            <w:tcW w:w="850" w:type="dxa"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E11E9" w:rsidRPr="00901A14" w:rsidTr="00404DD7">
        <w:tc>
          <w:tcPr>
            <w:tcW w:w="674" w:type="dxa"/>
            <w:vMerge w:val="restart"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803" w:type="dxa"/>
          </w:tcPr>
          <w:p w:rsidR="004E11E9" w:rsidRPr="00AD0AFF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Энергетика саласындағы өндірістің өзіндік құны, баға белгілеу және тарифтері.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E30A36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0A36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5E6861">
              <w:rPr>
                <w:sz w:val="20"/>
                <w:szCs w:val="20"/>
                <w:lang w:val="kk-KZ"/>
              </w:rPr>
              <w:t>Шығындарды жіктеу: экономикалық элементтер, шығындар баптары, өндіріс көлемінің өзгеруіне қатысты, өндіріс процесіндегі рөл, электр энергиясының өзіндік құнын есептеу.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7D6291" w:rsidTr="00404DD7">
        <w:tc>
          <w:tcPr>
            <w:tcW w:w="674" w:type="dxa"/>
            <w:vMerge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D55D53">
              <w:rPr>
                <w:b/>
                <w:sz w:val="20"/>
                <w:szCs w:val="20"/>
                <w:lang w:val="kk-KZ"/>
              </w:rPr>
              <w:t xml:space="preserve"> 2. </w:t>
            </w:r>
            <w:r w:rsidRPr="00177363">
              <w:rPr>
                <w:sz w:val="20"/>
                <w:szCs w:val="20"/>
                <w:lang w:val="kk-KZ"/>
              </w:rPr>
              <w:t>Кәсіпорында энергия тұтынуды жоспарлау</w:t>
            </w:r>
          </w:p>
        </w:tc>
        <w:tc>
          <w:tcPr>
            <w:tcW w:w="850" w:type="dxa"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E11E9" w:rsidRPr="00FD73FE" w:rsidTr="00404DD7">
        <w:tc>
          <w:tcPr>
            <w:tcW w:w="674" w:type="dxa"/>
            <w:vMerge w:val="restart"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803" w:type="dxa"/>
          </w:tcPr>
          <w:p w:rsidR="004E11E9" w:rsidRPr="00FD73FE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 xml:space="preserve">Энергия жабдықтарын пайдалану және жөндеуді ұйымдастыру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525"/>
        </w:trPr>
        <w:tc>
          <w:tcPr>
            <w:tcW w:w="674" w:type="dxa"/>
            <w:vMerge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FD73FE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73F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Жанама шығыстарды бөлу және оларды өнім бірлігінің өзіндік құнына жатқызу.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Кәсіпорындарды энергиямен жабдықтау экономикасының негіздері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286"/>
        </w:trPr>
        <w:tc>
          <w:tcPr>
            <w:tcW w:w="674" w:type="dxa"/>
            <w:vMerge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73F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Кәсіпорындағы өнім сапасын басқару.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097473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097473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Өнеркәсіп кәсіпорындарының энергия шаруашылығы жұмысын жоспарлау экономикасы.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B24CB2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4CB2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24CB2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Электр желілері бойынша электр энергиясын беру мен таратудың өзіндік құнын анықтау.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4E11E9" w:rsidTr="00404DD7">
        <w:tc>
          <w:tcPr>
            <w:tcW w:w="674" w:type="dxa"/>
            <w:vMerge/>
          </w:tcPr>
          <w:p w:rsidR="004E11E9" w:rsidRPr="00B24CB2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277141">
              <w:rPr>
                <w:sz w:val="20"/>
                <w:szCs w:val="20"/>
                <w:lang w:val="kk-KZ"/>
              </w:rPr>
              <w:t>Энергия үнемдеу және энергия тиімділігі бағдарламаларын әзірлеудің жалпы тәсілдері</w:t>
            </w:r>
          </w:p>
        </w:tc>
        <w:tc>
          <w:tcPr>
            <w:tcW w:w="850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11E9" w:rsidRPr="00172F32" w:rsidTr="00404DD7">
        <w:tc>
          <w:tcPr>
            <w:tcW w:w="8477" w:type="dxa"/>
            <w:gridSpan w:val="2"/>
          </w:tcPr>
          <w:p w:rsidR="004E11E9" w:rsidRPr="00172F32" w:rsidRDefault="004E11E9" w:rsidP="00404DD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E11E9" w:rsidRPr="00190A3B" w:rsidTr="00404DD7">
        <w:tc>
          <w:tcPr>
            <w:tcW w:w="674" w:type="dxa"/>
            <w:vMerge w:val="restart"/>
          </w:tcPr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F3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803" w:type="dxa"/>
          </w:tcPr>
          <w:p w:rsidR="004E11E9" w:rsidRPr="00172F32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Өнеркәсіптік кәсіпорындардың энергия ресурстарын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40A72">
              <w:rPr>
                <w:sz w:val="20"/>
                <w:szCs w:val="20"/>
                <w:lang w:val="kk-KZ"/>
              </w:rPr>
              <w:t>Smart Grid</w:t>
            </w:r>
            <w:r>
              <w:rPr>
                <w:sz w:val="20"/>
                <w:szCs w:val="20"/>
                <w:lang w:val="kk-KZ"/>
              </w:rPr>
              <w:t xml:space="preserve"> негізінде</w:t>
            </w:r>
            <w:r w:rsidRPr="00AE269B">
              <w:rPr>
                <w:sz w:val="20"/>
                <w:szCs w:val="20"/>
                <w:lang w:val="kk-KZ"/>
              </w:rPr>
              <w:t xml:space="preserve"> басқару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366EED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6FB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Кәсіпорынның өндірістік қуаты және өндірістік бағдарламасы.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8E25FF" w:rsidTr="00404DD7">
        <w:tc>
          <w:tcPr>
            <w:tcW w:w="674" w:type="dxa"/>
            <w:vMerge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>СӨЖ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A7BE3">
              <w:rPr>
                <w:sz w:val="20"/>
                <w:szCs w:val="20"/>
                <w:lang w:val="kk-KZ"/>
              </w:rPr>
              <w:t>Заманауи энергия үнемдеу технологиялары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6FB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803" w:type="dxa"/>
          </w:tcPr>
          <w:p w:rsidR="004E11E9" w:rsidRPr="003F6FBE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Қазақстанның салық жүйесі және энергия кәсіпорындары.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260"/>
        </w:trPr>
        <w:tc>
          <w:tcPr>
            <w:tcW w:w="674" w:type="dxa"/>
            <w:vMerge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824E3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FB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Энергия өндірісінің кірісі, пайдасы және пайдалылығы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B824E3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BF377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377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803" w:type="dxa"/>
          </w:tcPr>
          <w:p w:rsidR="004E11E9" w:rsidRPr="00BF377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Жобалық талдау. Энергетикадағы техникалық-экономикалық есептеулер.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167"/>
        </w:trPr>
        <w:tc>
          <w:tcPr>
            <w:tcW w:w="674" w:type="dxa"/>
            <w:vMerge/>
          </w:tcPr>
          <w:p w:rsidR="004E11E9" w:rsidRPr="00BF377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F377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3778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Пайдаға салық салу. Өнім мен өндірістің рентабельділік көрсеткіштерін есептеу. Үзіліс нүктесі.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366EED" w:rsidTr="00404DD7">
        <w:trPr>
          <w:trHeight w:val="272"/>
        </w:trPr>
        <w:tc>
          <w:tcPr>
            <w:tcW w:w="674" w:type="dxa"/>
            <w:vMerge/>
          </w:tcPr>
          <w:p w:rsidR="004E11E9" w:rsidRPr="00BF377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D6291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A0448F">
              <w:rPr>
                <w:sz w:val="20"/>
                <w:szCs w:val="20"/>
                <w:lang w:val="kk-KZ"/>
              </w:rPr>
              <w:t>. Энергия аудитінің негіздері</w:t>
            </w:r>
          </w:p>
        </w:tc>
        <w:tc>
          <w:tcPr>
            <w:tcW w:w="850" w:type="dxa"/>
          </w:tcPr>
          <w:p w:rsidR="004E11E9" w:rsidRPr="007D6291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366EED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366EED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66EED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366EED">
              <w:rPr>
                <w:b/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Жобалық талдау.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106F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BE106F">
              <w:rPr>
                <w:b/>
                <w:sz w:val="20"/>
                <w:szCs w:val="20"/>
                <w:lang w:val="kk-KZ"/>
              </w:rPr>
              <w:t xml:space="preserve">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Айналым қаражаттары және олардың айналымын жеделдету жолдары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EB7415" w:rsidTr="00404DD7">
        <w:tc>
          <w:tcPr>
            <w:tcW w:w="10319" w:type="dxa"/>
            <w:gridSpan w:val="4"/>
          </w:tcPr>
          <w:p w:rsidR="004E11E9" w:rsidRPr="00BE106F" w:rsidRDefault="004E11E9" w:rsidP="004E11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4562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E106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E106F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Кәсіпорынның техникалық-экономикалық есептері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BE106F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0448F">
              <w:rPr>
                <w:sz w:val="20"/>
                <w:szCs w:val="20"/>
                <w:lang w:val="kk-KZ"/>
              </w:rPr>
              <w:t>Кәсіпорынның энергетикалық паспорты және энергия тиімділігін арттыру бағдарламасы.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4E11E9" w:rsidTr="00404DD7">
        <w:tc>
          <w:tcPr>
            <w:tcW w:w="674" w:type="dxa"/>
            <w:vMerge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0D3621">
              <w:rPr>
                <w:sz w:val="20"/>
                <w:szCs w:val="20"/>
                <w:lang w:val="kk-KZ"/>
              </w:rPr>
              <w:t>Инвестициялық жобаларды бағалау көрсеткіштерін есептеу.</w:t>
            </w:r>
          </w:p>
        </w:tc>
        <w:tc>
          <w:tcPr>
            <w:tcW w:w="850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803" w:type="dxa"/>
          </w:tcPr>
          <w:p w:rsidR="004E11E9" w:rsidRPr="008F1AF7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Өндірістік процесс, өндіріс түрлері, кәсіпорынның өндірістік құрылымы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156"/>
        </w:trPr>
        <w:tc>
          <w:tcPr>
            <w:tcW w:w="674" w:type="dxa"/>
            <w:vMerge/>
          </w:tcPr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8A602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СЗ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Инвестициялық жобаларды бағалау көрсеткіштерін есептеу.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8E25FF" w:rsidTr="00404DD7">
        <w:tc>
          <w:tcPr>
            <w:tcW w:w="674" w:type="dxa"/>
            <w:vMerge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A3439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3439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3A1BBA">
              <w:rPr>
                <w:sz w:val="20"/>
                <w:szCs w:val="20"/>
                <w:lang w:val="kk-KZ"/>
              </w:rPr>
              <w:t>Бюджеттік мекеме мен ұйымдағы энергия тұтынуды басқару</w:t>
            </w:r>
          </w:p>
        </w:tc>
        <w:tc>
          <w:tcPr>
            <w:tcW w:w="850" w:type="dxa"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803" w:type="dxa"/>
          </w:tcPr>
          <w:p w:rsidR="004E11E9" w:rsidRPr="008A602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Өндірістің ғылыми-техникалық және ұйымдастырушылық дайындығы.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184"/>
        </w:trPr>
        <w:tc>
          <w:tcPr>
            <w:tcW w:w="674" w:type="dxa"/>
            <w:vMerge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8A602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6028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Кәсіпорынның баға саясаты.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7D6291" w:rsidTr="00404DD7">
        <w:tc>
          <w:tcPr>
            <w:tcW w:w="674" w:type="dxa"/>
            <w:vMerge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D6291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5F4CC2">
              <w:rPr>
                <w:sz w:val="20"/>
                <w:szCs w:val="20"/>
                <w:lang w:val="kk-KZ"/>
              </w:rPr>
              <w:t>Энергия үнемдеу жобаларының экономикалық мәселелері</w:t>
            </w:r>
          </w:p>
        </w:tc>
        <w:tc>
          <w:tcPr>
            <w:tcW w:w="850" w:type="dxa"/>
          </w:tcPr>
          <w:p w:rsidR="004E11E9" w:rsidRPr="007D6291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4E11E9" w:rsidRPr="007132A4" w:rsidTr="00404DD7">
        <w:tc>
          <w:tcPr>
            <w:tcW w:w="674" w:type="dxa"/>
            <w:vMerge w:val="restart"/>
          </w:tcPr>
          <w:p w:rsidR="004E11E9" w:rsidRPr="007D6291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3" w:type="dxa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Кәсіпорынды басқару жүйесіндегі ұйымдастырушылық қатынастар.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2A4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Өнеркәсіп өнімінің сапасы және оның көрсеткіштері.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4E11E9" w:rsidTr="00404DD7">
        <w:tc>
          <w:tcPr>
            <w:tcW w:w="674" w:type="dxa"/>
            <w:vMerge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0D3621">
              <w:rPr>
                <w:sz w:val="20"/>
                <w:szCs w:val="20"/>
                <w:lang w:val="kk-KZ"/>
              </w:rPr>
              <w:t>Өнімді стандарттау. Өнімді, сапа жүйесін сертификаттау.</w:t>
            </w:r>
          </w:p>
        </w:tc>
        <w:tc>
          <w:tcPr>
            <w:tcW w:w="850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11E9" w:rsidRPr="007132A4" w:rsidTr="00404DD7">
        <w:tc>
          <w:tcPr>
            <w:tcW w:w="8477" w:type="dxa"/>
            <w:gridSpan w:val="2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4E11E9" w:rsidRPr="007132A4" w:rsidRDefault="004E11E9" w:rsidP="004E11E9">
      <w:pPr>
        <w:jc w:val="center"/>
        <w:rPr>
          <w:b/>
          <w:sz w:val="20"/>
          <w:szCs w:val="20"/>
          <w:lang w:val="kk-KZ"/>
        </w:rPr>
      </w:pPr>
    </w:p>
    <w:p w:rsidR="004E11E9" w:rsidRPr="007132A4" w:rsidRDefault="004E11E9" w:rsidP="004E11E9">
      <w:pPr>
        <w:jc w:val="center"/>
        <w:rPr>
          <w:b/>
          <w:sz w:val="20"/>
          <w:szCs w:val="20"/>
          <w:lang w:val="kk-KZ"/>
        </w:rPr>
      </w:pPr>
    </w:p>
    <w:p w:rsidR="004E11E9" w:rsidRPr="007132A4" w:rsidRDefault="004E11E9" w:rsidP="004E11E9">
      <w:pPr>
        <w:jc w:val="center"/>
        <w:rPr>
          <w:b/>
          <w:sz w:val="20"/>
          <w:szCs w:val="20"/>
          <w:lang w:val="kk-KZ"/>
        </w:rPr>
      </w:pPr>
    </w:p>
    <w:p w:rsidR="004E11E9" w:rsidRDefault="004E11E9" w:rsidP="008A0173">
      <w:pPr>
        <w:ind w:left="1440"/>
        <w:rPr>
          <w:sz w:val="20"/>
          <w:szCs w:val="20"/>
        </w:rPr>
      </w:pPr>
    </w:p>
    <w:p w:rsidR="008A0173" w:rsidRPr="003F2DC5" w:rsidRDefault="008A0173" w:rsidP="008A0173">
      <w:pPr>
        <w:jc w:val="both"/>
        <w:rPr>
          <w:sz w:val="20"/>
          <w:szCs w:val="20"/>
        </w:rPr>
      </w:pPr>
    </w:p>
    <w:p w:rsidR="008A0173" w:rsidRPr="00E671E1" w:rsidRDefault="004E11E9" w:rsidP="008A0173">
      <w:pPr>
        <w:ind w:left="144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8A0173" w:rsidRPr="007132A4">
        <w:rPr>
          <w:b/>
          <w:sz w:val="20"/>
          <w:szCs w:val="20"/>
          <w:lang w:val="kk-KZ"/>
        </w:rPr>
        <w:t>_________</w:t>
      </w:r>
      <w:r w:rsidR="008A0173">
        <w:rPr>
          <w:b/>
          <w:sz w:val="20"/>
          <w:szCs w:val="20"/>
          <w:lang w:val="kk-KZ"/>
        </w:rPr>
        <w:t>______________</w:t>
      </w:r>
      <w:r w:rsidR="008A0173" w:rsidRPr="004D7D60">
        <w:rPr>
          <w:b/>
          <w:sz w:val="20"/>
          <w:szCs w:val="20"/>
          <w:lang w:val="kk-KZ"/>
        </w:rPr>
        <w:t xml:space="preserve"> </w:t>
      </w:r>
      <w:r w:rsidR="008A0173">
        <w:rPr>
          <w:b/>
          <w:sz w:val="20"/>
          <w:szCs w:val="20"/>
          <w:lang w:val="kk-KZ"/>
        </w:rPr>
        <w:t xml:space="preserve"> </w:t>
      </w:r>
      <w:r w:rsidR="008A0173" w:rsidRPr="004E11E9">
        <w:rPr>
          <w:b/>
          <w:sz w:val="20"/>
          <w:szCs w:val="20"/>
        </w:rPr>
        <w:t xml:space="preserve">     </w:t>
      </w:r>
      <w:r w:rsidR="008A0173">
        <w:rPr>
          <w:b/>
          <w:sz w:val="20"/>
          <w:szCs w:val="20"/>
        </w:rPr>
        <w:t xml:space="preserve">                   </w:t>
      </w:r>
      <w:proofErr w:type="spellStart"/>
      <w:r w:rsidR="008A0173">
        <w:rPr>
          <w:b/>
          <w:sz w:val="20"/>
          <w:szCs w:val="20"/>
        </w:rPr>
        <w:t>Бейсен</w:t>
      </w:r>
      <w:proofErr w:type="spellEnd"/>
      <w:r w:rsidR="008A0173">
        <w:rPr>
          <w:b/>
          <w:sz w:val="20"/>
          <w:szCs w:val="20"/>
        </w:rPr>
        <w:t xml:space="preserve"> Н.А.</w:t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 w:rsidR="004E11E9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8A0173" w:rsidRPr="008A0173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 w:rsidR="004E11E9">
        <w:rPr>
          <w:b/>
          <w:sz w:val="20"/>
          <w:szCs w:val="20"/>
          <w:lang w:val="kk-KZ"/>
        </w:rPr>
        <w:tab/>
      </w:r>
      <w:r w:rsidR="004E11E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____________________</w:t>
      </w:r>
      <w:r w:rsidR="004E11E9">
        <w:rPr>
          <w:b/>
          <w:sz w:val="20"/>
          <w:szCs w:val="20"/>
          <w:lang w:val="kk-KZ"/>
        </w:rPr>
        <w:t>___</w:t>
      </w:r>
      <w:r w:rsidR="004E11E9">
        <w:rPr>
          <w:b/>
          <w:sz w:val="20"/>
          <w:szCs w:val="20"/>
          <w:lang w:val="kk-KZ"/>
        </w:rPr>
        <w:tab/>
        <w:t xml:space="preserve">               Сванбаев Е.А</w:t>
      </w:r>
    </w:p>
    <w:p w:rsidR="008A0173" w:rsidRP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Pr="0090036D" w:rsidRDefault="008A0173" w:rsidP="008A01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8A0173" w:rsidRPr="0090036D" w:rsidRDefault="008A0173" w:rsidP="008A01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8A0173" w:rsidRPr="00E13CFB" w:rsidRDefault="008A0173" w:rsidP="008A017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8A0173" w:rsidRPr="00E13CFB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FD2C59">
        <w:rPr>
          <w:b/>
          <w:bCs/>
          <w:sz w:val="20"/>
          <w:szCs w:val="20"/>
          <w:lang w:val="kk-KZ"/>
        </w:rPr>
        <w:t xml:space="preserve"> басқару жүйелерінің қолданылу мақсаты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E13CFB">
        <w:rPr>
          <w:rStyle w:val="normaltextrun"/>
          <w:b/>
          <w:bCs/>
          <w:sz w:val="20"/>
          <w:szCs w:val="20"/>
          <w:lang w:val="kk-KZ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30</w:t>
      </w:r>
      <w:r w:rsidRPr="00E13CFB">
        <w:rPr>
          <w:rStyle w:val="normaltextrun"/>
          <w:b/>
          <w:bCs/>
          <w:sz w:val="20"/>
          <w:szCs w:val="20"/>
          <w:lang w:val="kk-KZ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E13CFB">
        <w:rPr>
          <w:rStyle w:val="normaltextrun"/>
          <w:sz w:val="20"/>
          <w:szCs w:val="20"/>
          <w:lang w:val="kk-KZ"/>
        </w:rPr>
        <w:t> </w:t>
      </w:r>
      <w:r w:rsidRPr="00E13CFB">
        <w:rPr>
          <w:rStyle w:val="eop"/>
          <w:sz w:val="20"/>
          <w:szCs w:val="20"/>
          <w:lang w:val="kk-KZ"/>
        </w:rPr>
        <w:t> </w:t>
      </w:r>
    </w:p>
    <w:p w:rsidR="008A0173" w:rsidRPr="00F7694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1842"/>
        <w:gridCol w:w="1559"/>
        <w:gridCol w:w="1985"/>
        <w:gridCol w:w="2275"/>
      </w:tblGrid>
      <w:tr w:rsidR="008A0173" w:rsidRPr="00F76949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A0173" w:rsidRPr="00763A87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5375A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FD2C59">
              <w:rPr>
                <w:b/>
                <w:bCs/>
                <w:sz w:val="20"/>
                <w:szCs w:val="20"/>
                <w:lang w:val="kk-KZ"/>
              </w:rPr>
              <w:t xml:space="preserve"> басқару жүйеле</w:t>
            </w:r>
            <w:r>
              <w:rPr>
                <w:b/>
                <w:bCs/>
                <w:sz w:val="20"/>
                <w:szCs w:val="20"/>
                <w:lang w:val="kk-KZ"/>
              </w:rPr>
              <w:t>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bookmarkStart w:id="0" w:name="_Hlk144125898"/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bookmarkEnd w:id="0"/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763A87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A0173" w:rsidRPr="00F76949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5A3A91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Pr="00FD2C5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763A87">
        <w:rPr>
          <w:b/>
          <w:bCs/>
          <w:sz w:val="20"/>
          <w:szCs w:val="20"/>
          <w:lang w:val="kk-KZ"/>
        </w:rPr>
        <w:t xml:space="preserve"> басқару жүйелерінің алгоритмдері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:rsidR="008A0173" w:rsidRPr="00F7694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700"/>
        <w:gridCol w:w="1702"/>
        <w:gridCol w:w="1985"/>
        <w:gridCol w:w="2416"/>
      </w:tblGrid>
      <w:tr w:rsidR="008A0173" w:rsidRPr="00F76949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A0173" w:rsidRPr="000731D1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5375A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b/>
                <w:bCs/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Үлестірілген жүйелерінің алгоритмдері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63A87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A0173" w:rsidRPr="00F76949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5A3A91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Pr="006164DE" w:rsidRDefault="008A0173" w:rsidP="008A0173">
      <w:pPr>
        <w:rPr>
          <w:sz w:val="20"/>
          <w:szCs w:val="20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E238A3" w:rsidRPr="008A0173" w:rsidRDefault="00E238A3">
      <w:pPr>
        <w:rPr>
          <w:lang w:val="kk-KZ"/>
        </w:rPr>
      </w:pPr>
    </w:p>
    <w:sectPr w:rsidR="00E238A3" w:rsidRPr="008A0173" w:rsidSect="008A0173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173"/>
    <w:rsid w:val="004E11E9"/>
    <w:rsid w:val="007052AC"/>
    <w:rsid w:val="007D3376"/>
    <w:rsid w:val="008A0173"/>
    <w:rsid w:val="00AC2642"/>
    <w:rsid w:val="00E2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8A01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8A01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8A01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8A01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8A01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8A01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173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A017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8A017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8A017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8A0173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8A0173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8A0173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8A01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8A0173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8A01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8A017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Текст выноски Знак"/>
    <w:basedOn w:val="a0"/>
    <w:link w:val="a8"/>
    <w:uiPriority w:val="99"/>
    <w:semiHidden/>
    <w:rsid w:val="008A0173"/>
    <w:rPr>
      <w:rFonts w:ascii="Segoe UI" w:eastAsia="Times New Roman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8A017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A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8A0173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8A01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017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A01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017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8A0173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8A0173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8A0173"/>
  </w:style>
  <w:style w:type="character" w:customStyle="1" w:styleId="normaltextrun">
    <w:name w:val="normaltextrun"/>
    <w:basedOn w:val="a0"/>
    <w:rsid w:val="008A0173"/>
  </w:style>
  <w:style w:type="character" w:customStyle="1" w:styleId="eop">
    <w:name w:val="eop"/>
    <w:basedOn w:val="a0"/>
    <w:rsid w:val="008A0173"/>
  </w:style>
  <w:style w:type="paragraph" w:customStyle="1" w:styleId="Default">
    <w:name w:val="Default"/>
    <w:rsid w:val="008A01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fa">
    <w:name w:val="ffa"/>
    <w:basedOn w:val="a0"/>
    <w:rsid w:val="008A0173"/>
  </w:style>
  <w:style w:type="character" w:customStyle="1" w:styleId="ff9">
    <w:name w:val="ff9"/>
    <w:basedOn w:val="a0"/>
    <w:rsid w:val="008A0173"/>
  </w:style>
  <w:style w:type="character" w:customStyle="1" w:styleId="ls1f">
    <w:name w:val="ls1f"/>
    <w:basedOn w:val="a0"/>
    <w:rsid w:val="008A0173"/>
  </w:style>
  <w:style w:type="character" w:customStyle="1" w:styleId="ff7">
    <w:name w:val="ff7"/>
    <w:basedOn w:val="a0"/>
    <w:rsid w:val="008A0173"/>
  </w:style>
  <w:style w:type="character" w:customStyle="1" w:styleId="af1">
    <w:name w:val="_"/>
    <w:basedOn w:val="a0"/>
    <w:rsid w:val="008A0173"/>
  </w:style>
  <w:style w:type="character" w:customStyle="1" w:styleId="ls2c">
    <w:name w:val="ls2c"/>
    <w:basedOn w:val="a0"/>
    <w:rsid w:val="008A0173"/>
  </w:style>
  <w:style w:type="character" w:customStyle="1" w:styleId="ls2d">
    <w:name w:val="ls2d"/>
    <w:basedOn w:val="a0"/>
    <w:rsid w:val="008A0173"/>
  </w:style>
  <w:style w:type="character" w:customStyle="1" w:styleId="ls2e">
    <w:name w:val="ls2e"/>
    <w:basedOn w:val="a0"/>
    <w:rsid w:val="008A0173"/>
  </w:style>
  <w:style w:type="character" w:customStyle="1" w:styleId="ls2f">
    <w:name w:val="ls2f"/>
    <w:basedOn w:val="a0"/>
    <w:rsid w:val="008A0173"/>
  </w:style>
  <w:style w:type="character" w:customStyle="1" w:styleId="ls35">
    <w:name w:val="ls35"/>
    <w:basedOn w:val="a0"/>
    <w:rsid w:val="008A0173"/>
  </w:style>
  <w:style w:type="character" w:customStyle="1" w:styleId="ls37">
    <w:name w:val="ls37"/>
    <w:basedOn w:val="a0"/>
    <w:rsid w:val="008A0173"/>
  </w:style>
  <w:style w:type="character" w:customStyle="1" w:styleId="ls18">
    <w:name w:val="ls18"/>
    <w:basedOn w:val="a0"/>
    <w:rsid w:val="008A0173"/>
  </w:style>
  <w:style w:type="character" w:customStyle="1" w:styleId="ls38">
    <w:name w:val="ls38"/>
    <w:basedOn w:val="a0"/>
    <w:rsid w:val="008A0173"/>
  </w:style>
  <w:style w:type="character" w:customStyle="1" w:styleId="ff8">
    <w:name w:val="ff8"/>
    <w:basedOn w:val="a0"/>
    <w:rsid w:val="008A0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solnce/kontsentratornye-fotoelementy.html?ysclid=llmipwfgkf718402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rosam.ru/glavnaja/jelektroobustrojstvo/jelektroobogrev/solnechnye-kontsentratory/?ysclid=llmillxx2142929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dar.ae/en/Masdar-Clean-Energ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10" Type="http://schemas.openxmlformats.org/officeDocument/2006/relationships/hyperlink" Target="https://alter220.ru/news/energosberegayushhie-do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alternativnye-istochniki-ener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3</cp:revision>
  <dcterms:created xsi:type="dcterms:W3CDTF">2023-09-25T12:04:00Z</dcterms:created>
  <dcterms:modified xsi:type="dcterms:W3CDTF">2023-09-27T09:29:00Z</dcterms:modified>
</cp:coreProperties>
</file>